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25FF" w14:textId="4DDE33A4" w:rsidR="006A19FF" w:rsidRDefault="00A46BFE" w:rsidP="00A46BFE">
      <w:pPr>
        <w:pStyle w:val="Heading1"/>
        <w:ind w:left="-180" w:firstLine="180"/>
        <w:rPr>
          <w:spacing w:val="-2"/>
        </w:rPr>
      </w:pPr>
      <w:r w:rsidRPr="00A46BFE">
        <w:rPr>
          <w:spacing w:val="-2"/>
        </w:rPr>
        <w:t xml:space="preserve">AUTHORITY: </w:t>
      </w:r>
    </w:p>
    <w:p w14:paraId="607009EB" w14:textId="77777777" w:rsidR="001625EE" w:rsidRPr="00A46BFE" w:rsidRDefault="001625EE" w:rsidP="00A46BFE">
      <w:pPr>
        <w:pStyle w:val="Heading1"/>
        <w:ind w:left="-180" w:firstLine="180"/>
        <w:rPr>
          <w:spacing w:val="-2"/>
        </w:rPr>
      </w:pPr>
    </w:p>
    <w:p w14:paraId="1716CC62" w14:textId="4C823F35" w:rsidR="006A19FF" w:rsidRPr="00A46BFE" w:rsidRDefault="006A19FF" w:rsidP="000428A5">
      <w:pPr>
        <w:rPr>
          <w:rFonts w:ascii="Times New Roman" w:eastAsia="Times New Roman" w:hAnsi="Times New Roman" w:cs="Times New Roman"/>
          <w:sz w:val="24"/>
          <w:szCs w:val="24"/>
        </w:rPr>
      </w:pPr>
      <w:r w:rsidRPr="00A46BFE">
        <w:rPr>
          <w:rFonts w:ascii="Times New Roman" w:eastAsia="Times New Roman" w:hAnsi="Times New Roman" w:cs="Times New Roman"/>
          <w:b/>
          <w:bCs/>
          <w:sz w:val="24"/>
          <w:szCs w:val="24"/>
        </w:rPr>
        <w:t>CT General Statutes Sec. 3-112</w:t>
      </w:r>
      <w:r w:rsidRPr="00A46BFE">
        <w:rPr>
          <w:rFonts w:ascii="Times New Roman" w:eastAsia="Times New Roman" w:hAnsi="Times New Roman" w:cs="Times New Roman"/>
          <w:sz w:val="24"/>
          <w:szCs w:val="24"/>
        </w:rPr>
        <w:t xml:space="preserve"> - Powers and Duties. “The Comptroller shall: [….] (4) prescribe the mode of keeping and rendering all public accounts of departments or agencies of the state and of institutions supported by the state or receiving state aid by appropriation from the General Assembly; (5) prepare and issue effective accounting and payroll manuals for use by the various agencies of the state;”  </w:t>
      </w:r>
    </w:p>
    <w:p w14:paraId="0A96259C" w14:textId="50E5394B" w:rsidR="006A19FF" w:rsidRPr="00A46BFE" w:rsidRDefault="006A19FF" w:rsidP="006A19FF">
      <w:pPr>
        <w:rPr>
          <w:rFonts w:ascii="Times New Roman" w:eastAsia="Times New Roman" w:hAnsi="Times New Roman" w:cs="Times New Roman"/>
          <w:sz w:val="24"/>
          <w:szCs w:val="24"/>
        </w:rPr>
      </w:pPr>
      <w:r w:rsidRPr="00A46BFE">
        <w:rPr>
          <w:rFonts w:ascii="Times New Roman" w:eastAsia="Times New Roman" w:hAnsi="Times New Roman" w:cs="Times New Roman"/>
          <w:b/>
          <w:bCs/>
          <w:sz w:val="24"/>
          <w:szCs w:val="24"/>
        </w:rPr>
        <w:t>CT General Statutes Sec. 4-33a</w:t>
      </w:r>
      <w:r w:rsidRPr="00A46BFE">
        <w:rPr>
          <w:rFonts w:ascii="Times New Roman" w:eastAsia="Times New Roman" w:hAnsi="Times New Roman" w:cs="Times New Roman"/>
          <w:sz w:val="24"/>
          <w:szCs w:val="24"/>
        </w:rPr>
        <w:t xml:space="preserve"> - Illegal, </w:t>
      </w:r>
      <w:proofErr w:type="gramStart"/>
      <w:r w:rsidRPr="00A46BFE">
        <w:rPr>
          <w:rFonts w:ascii="Times New Roman" w:eastAsia="Times New Roman" w:hAnsi="Times New Roman" w:cs="Times New Roman"/>
          <w:sz w:val="24"/>
          <w:szCs w:val="24"/>
        </w:rPr>
        <w:t>irregular</w:t>
      </w:r>
      <w:proofErr w:type="gramEnd"/>
      <w:r w:rsidRPr="00A46BFE">
        <w:rPr>
          <w:rFonts w:ascii="Times New Roman" w:eastAsia="Times New Roman" w:hAnsi="Times New Roman" w:cs="Times New Roman"/>
          <w:sz w:val="24"/>
          <w:szCs w:val="24"/>
        </w:rPr>
        <w:t xml:space="preserve"> or unsafe handling of state or quasi-public agency funds breakdown in safekeeping of agency resources. breach of security. notification. all boards of trustees of state institutions, state department heads, boards, commissions, other state agencies responsible for state property and funds and quasi-public agencies, as defined in section 1-120, shall promptly notify the auditors of public accounts and the comptroller of any (1) unauthorized, illegal, irregular or unsafe handling or expenditure of state or quasi-public agency funds, (2) breakdowns in the safekeeping of any other resources of the state or quasi-public agencies, (3) breach of security, as defined in section 36a-701b, or (4) contemplated action to commit one of the acts listed in subdivisions (1) to (3), inclusive, of this section within their knowledge. in the case of such notification to the auditors of public accounts, the auditors may permit aggregate reporting in a manner and at a schedule determined by the auditors.</w:t>
      </w:r>
    </w:p>
    <w:p w14:paraId="3BBFB07E" w14:textId="52ECB29A" w:rsidR="006A19FF" w:rsidRDefault="006A19FF" w:rsidP="000428A5">
      <w:pPr>
        <w:rPr>
          <w:rFonts w:ascii="Times New Roman" w:eastAsia="Times New Roman" w:hAnsi="Times New Roman" w:cs="Times New Roman"/>
          <w:sz w:val="24"/>
          <w:szCs w:val="24"/>
        </w:rPr>
      </w:pPr>
      <w:r w:rsidRPr="00A46BFE">
        <w:rPr>
          <w:rFonts w:ascii="Times New Roman" w:eastAsia="Times New Roman" w:hAnsi="Times New Roman" w:cs="Times New Roman"/>
          <w:b/>
          <w:bCs/>
          <w:sz w:val="24"/>
          <w:szCs w:val="24"/>
        </w:rPr>
        <w:t xml:space="preserve">Property Control Manual - Chapter </w:t>
      </w:r>
      <w:r w:rsidR="00376DE2">
        <w:rPr>
          <w:rFonts w:ascii="Times New Roman" w:eastAsia="Times New Roman" w:hAnsi="Times New Roman" w:cs="Times New Roman"/>
          <w:b/>
          <w:bCs/>
          <w:sz w:val="24"/>
          <w:szCs w:val="24"/>
        </w:rPr>
        <w:t>9</w:t>
      </w:r>
      <w:r w:rsidRPr="00A46BFE">
        <w:rPr>
          <w:rFonts w:ascii="Times New Roman" w:eastAsia="Times New Roman" w:hAnsi="Times New Roman" w:cs="Times New Roman"/>
          <w:sz w:val="24"/>
          <w:szCs w:val="24"/>
        </w:rPr>
        <w:t xml:space="preserve">- </w:t>
      </w:r>
      <w:r w:rsidR="00376DE2">
        <w:rPr>
          <w:rFonts w:ascii="Times New Roman" w:eastAsia="Times New Roman" w:hAnsi="Times New Roman" w:cs="Times New Roman"/>
          <w:sz w:val="24"/>
          <w:szCs w:val="24"/>
        </w:rPr>
        <w:t>Asset Management/Inventory Reporting- E</w:t>
      </w:r>
      <w:r w:rsidRPr="00A46BFE">
        <w:rPr>
          <w:rFonts w:ascii="Times New Roman" w:eastAsia="Times New Roman" w:hAnsi="Times New Roman" w:cs="Times New Roman"/>
          <w:sz w:val="24"/>
          <w:szCs w:val="24"/>
        </w:rPr>
        <w:t>stablishes procedures</w:t>
      </w:r>
      <w:r w:rsidR="00376DE2">
        <w:rPr>
          <w:rFonts w:ascii="Times New Roman" w:eastAsia="Times New Roman" w:hAnsi="Times New Roman" w:cs="Times New Roman"/>
          <w:sz w:val="24"/>
          <w:szCs w:val="24"/>
        </w:rPr>
        <w:t xml:space="preserve"> </w:t>
      </w:r>
      <w:r w:rsidR="00376DE2" w:rsidRPr="00376DE2">
        <w:rPr>
          <w:rFonts w:ascii="Times New Roman" w:eastAsia="Times New Roman" w:hAnsi="Times New Roman" w:cs="Times New Roman"/>
          <w:sz w:val="24"/>
          <w:szCs w:val="24"/>
        </w:rPr>
        <w:t xml:space="preserve">to report all property owned by each State agency. </w:t>
      </w:r>
      <w:r w:rsidRPr="00A46BFE">
        <w:rPr>
          <w:rFonts w:ascii="Times New Roman" w:eastAsia="Times New Roman" w:hAnsi="Times New Roman" w:cs="Times New Roman"/>
          <w:sz w:val="24"/>
          <w:szCs w:val="24"/>
        </w:rPr>
        <w:t xml:space="preserve"> </w:t>
      </w:r>
    </w:p>
    <w:p w14:paraId="5D8CA665" w14:textId="77777777" w:rsidR="00B12630" w:rsidRPr="00B12630" w:rsidRDefault="00B12630" w:rsidP="000428A5">
      <w:pPr>
        <w:rPr>
          <w:rFonts w:ascii="Times New Roman" w:eastAsia="Times New Roman" w:hAnsi="Times New Roman" w:cs="Times New Roman"/>
          <w:sz w:val="24"/>
          <w:szCs w:val="24"/>
        </w:rPr>
      </w:pPr>
    </w:p>
    <w:p w14:paraId="2B435007" w14:textId="3F4610C8" w:rsidR="00EA4B33" w:rsidRDefault="00A46BFE" w:rsidP="000428A5">
      <w:pPr>
        <w:rPr>
          <w:rFonts w:ascii="Times New Roman" w:eastAsia="Times New Roman" w:hAnsi="Times New Roman" w:cs="Times New Roman"/>
          <w:color w:val="003366"/>
          <w:sz w:val="25"/>
          <w:szCs w:val="25"/>
        </w:rPr>
      </w:pPr>
      <w:r w:rsidRPr="00A46BFE">
        <w:rPr>
          <w:rFonts w:ascii="Times New Roman" w:eastAsia="Times New Roman" w:hAnsi="Times New Roman" w:cs="Times New Roman"/>
          <w:b/>
          <w:bCs/>
          <w:spacing w:val="-2"/>
          <w:sz w:val="24"/>
          <w:szCs w:val="24"/>
        </w:rPr>
        <w:t>PURPOSE:</w:t>
      </w:r>
      <w:r w:rsidR="00EA4B33" w:rsidRPr="000428A5">
        <w:rPr>
          <w:rFonts w:ascii="Times New Roman" w:eastAsia="Times New Roman" w:hAnsi="Times New Roman" w:cs="Times New Roman"/>
          <w:b/>
          <w:bCs/>
          <w:color w:val="003366"/>
          <w:sz w:val="25"/>
          <w:szCs w:val="25"/>
          <w:shd w:val="clear" w:color="auto" w:fill="FFFFFF"/>
        </w:rPr>
        <w:br/>
      </w:r>
      <w:r w:rsidR="00EA4B33" w:rsidRPr="00A46BFE">
        <w:rPr>
          <w:rFonts w:ascii="Times New Roman" w:eastAsia="Times New Roman" w:hAnsi="Times New Roman" w:cs="Times New Roman"/>
          <w:sz w:val="24"/>
          <w:szCs w:val="24"/>
        </w:rPr>
        <w:t>This report must include all registered and unregistered vehicles owned by the agency as of June 30th.</w:t>
      </w:r>
      <w:r w:rsidR="00290B82" w:rsidRPr="00A46BFE">
        <w:rPr>
          <w:rFonts w:ascii="Times New Roman" w:eastAsia="Times New Roman" w:hAnsi="Times New Roman" w:cs="Times New Roman"/>
          <w:sz w:val="24"/>
          <w:szCs w:val="24"/>
        </w:rPr>
        <w:t xml:space="preserve"> This form must be submitted to the Office of the State Comptroller, </w:t>
      </w:r>
      <w:hyperlink r:id="rId7" w:history="1">
        <w:r w:rsidR="00290B82" w:rsidRPr="00A312D5">
          <w:rPr>
            <w:rStyle w:val="Hyperlink"/>
            <w:rFonts w:ascii="Times New Roman" w:eastAsia="Times New Roman" w:hAnsi="Times New Roman" w:cs="Times New Roman"/>
            <w:sz w:val="25"/>
            <w:szCs w:val="25"/>
          </w:rPr>
          <w:t>Osc.Assets@ct.gov</w:t>
        </w:r>
      </w:hyperlink>
      <w:r w:rsidR="00290B82">
        <w:rPr>
          <w:rFonts w:ascii="Times New Roman" w:eastAsia="Times New Roman" w:hAnsi="Times New Roman" w:cs="Times New Roman"/>
          <w:color w:val="003366"/>
          <w:sz w:val="25"/>
          <w:szCs w:val="25"/>
        </w:rPr>
        <w:t xml:space="preserve">, </w:t>
      </w:r>
      <w:r w:rsidR="00290B82" w:rsidRPr="00A46BFE">
        <w:rPr>
          <w:rFonts w:ascii="Times New Roman" w:eastAsia="Times New Roman" w:hAnsi="Times New Roman" w:cs="Times New Roman"/>
          <w:sz w:val="24"/>
          <w:szCs w:val="24"/>
        </w:rPr>
        <w:t>by September 30th.</w:t>
      </w:r>
      <w:r w:rsidR="00290B82">
        <w:rPr>
          <w:rFonts w:ascii="Times New Roman" w:eastAsia="Times New Roman" w:hAnsi="Times New Roman" w:cs="Times New Roman"/>
          <w:color w:val="003366"/>
          <w:sz w:val="25"/>
          <w:szCs w:val="25"/>
        </w:rPr>
        <w:t xml:space="preserve"> </w:t>
      </w:r>
    </w:p>
    <w:p w14:paraId="2C4AF835" w14:textId="77777777" w:rsidR="00A46BFE" w:rsidRDefault="00A46BFE" w:rsidP="00A46BFE"/>
    <w:p w14:paraId="7DFE9FF2" w14:textId="152AC5C3" w:rsidR="00A46BFE" w:rsidRPr="00A46BFE" w:rsidRDefault="00A46BFE" w:rsidP="00A46BFE">
      <w:pPr>
        <w:pStyle w:val="Heading1"/>
        <w:ind w:left="0"/>
      </w:pPr>
      <w:r w:rsidRPr="00982E93">
        <w:t>INSTRUCTIONS</w:t>
      </w:r>
      <w:r>
        <w:t>:</w:t>
      </w:r>
    </w:p>
    <w:p w14:paraId="69E6B1C2" w14:textId="77777777" w:rsidR="000428A5" w:rsidRPr="00A46BFE" w:rsidRDefault="00EA4B33" w:rsidP="000428A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Type of Vehicle and Number of Vehicles</w:t>
      </w:r>
      <w:r w:rsidRPr="00A46BFE">
        <w:rPr>
          <w:rFonts w:ascii="Times New Roman" w:eastAsia="Times New Roman" w:hAnsi="Times New Roman" w:cs="Times New Roman"/>
          <w:sz w:val="24"/>
          <w:szCs w:val="24"/>
        </w:rPr>
        <w:br/>
        <w:t>Each type of vehicle is listed below. Indicate the total number of vehicles for each classification in summary:</w:t>
      </w:r>
    </w:p>
    <w:p w14:paraId="216F8B97" w14:textId="5D5390CB"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 xml:space="preserve">Aircraft </w:t>
      </w:r>
    </w:p>
    <w:p w14:paraId="6D3CA0B3" w14:textId="68781F94"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Ambulance</w:t>
      </w:r>
      <w:r w:rsidR="00476291">
        <w:rPr>
          <w:rFonts w:ascii="Times New Roman" w:eastAsia="Times New Roman" w:hAnsi="Times New Roman" w:cs="Times New Roman"/>
          <w:sz w:val="24"/>
          <w:szCs w:val="24"/>
        </w:rPr>
        <w:t>s</w:t>
      </w:r>
    </w:p>
    <w:p w14:paraId="2BBF5378" w14:textId="77777777"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Boats</w:t>
      </w:r>
    </w:p>
    <w:p w14:paraId="0DE9F175" w14:textId="202DF932"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Buses</w:t>
      </w:r>
    </w:p>
    <w:p w14:paraId="675C9664" w14:textId="03A47C40"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Camper</w:t>
      </w:r>
      <w:r w:rsidR="00476291">
        <w:rPr>
          <w:rFonts w:ascii="Times New Roman" w:eastAsia="Times New Roman" w:hAnsi="Times New Roman" w:cs="Times New Roman"/>
          <w:sz w:val="24"/>
          <w:szCs w:val="24"/>
        </w:rPr>
        <w:t>s</w:t>
      </w:r>
    </w:p>
    <w:p w14:paraId="0848E367" w14:textId="583F536E"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lastRenderedPageBreak/>
        <w:t>Cushman Vehicle</w:t>
      </w:r>
      <w:r w:rsidR="00476291">
        <w:rPr>
          <w:rFonts w:ascii="Times New Roman" w:eastAsia="Times New Roman" w:hAnsi="Times New Roman" w:cs="Times New Roman"/>
          <w:sz w:val="24"/>
          <w:szCs w:val="24"/>
        </w:rPr>
        <w:t>s</w:t>
      </w:r>
    </w:p>
    <w:p w14:paraId="4CEBF2E4" w14:textId="2889EE51"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Forklift</w:t>
      </w:r>
      <w:r w:rsidR="00476291">
        <w:rPr>
          <w:rFonts w:ascii="Times New Roman" w:eastAsia="Times New Roman" w:hAnsi="Times New Roman" w:cs="Times New Roman"/>
          <w:sz w:val="24"/>
          <w:szCs w:val="24"/>
        </w:rPr>
        <w:t>s</w:t>
      </w:r>
      <w:r w:rsidRPr="00A46BFE">
        <w:rPr>
          <w:rFonts w:ascii="Times New Roman" w:eastAsia="Times New Roman" w:hAnsi="Times New Roman" w:cs="Times New Roman"/>
          <w:sz w:val="24"/>
          <w:szCs w:val="24"/>
        </w:rPr>
        <w:t>, Tractor</w:t>
      </w:r>
      <w:r w:rsidR="00476291">
        <w:rPr>
          <w:rFonts w:ascii="Times New Roman" w:eastAsia="Times New Roman" w:hAnsi="Times New Roman" w:cs="Times New Roman"/>
          <w:sz w:val="24"/>
          <w:szCs w:val="24"/>
        </w:rPr>
        <w:t>s</w:t>
      </w:r>
      <w:r w:rsidRPr="00A46BFE">
        <w:rPr>
          <w:rFonts w:ascii="Times New Roman" w:eastAsia="Times New Roman" w:hAnsi="Times New Roman" w:cs="Times New Roman"/>
          <w:sz w:val="24"/>
          <w:szCs w:val="24"/>
        </w:rPr>
        <w:t>, Payloader</w:t>
      </w:r>
      <w:r w:rsidR="00476291">
        <w:rPr>
          <w:rFonts w:ascii="Times New Roman" w:eastAsia="Times New Roman" w:hAnsi="Times New Roman" w:cs="Times New Roman"/>
          <w:sz w:val="24"/>
          <w:szCs w:val="24"/>
        </w:rPr>
        <w:t>s</w:t>
      </w:r>
      <w:r w:rsidRPr="00A46BFE">
        <w:rPr>
          <w:rFonts w:ascii="Times New Roman" w:eastAsia="Times New Roman" w:hAnsi="Times New Roman" w:cs="Times New Roman"/>
          <w:sz w:val="24"/>
          <w:szCs w:val="24"/>
        </w:rPr>
        <w:t xml:space="preserve"> and Grader</w:t>
      </w:r>
      <w:r w:rsidR="00476291">
        <w:rPr>
          <w:rFonts w:ascii="Times New Roman" w:eastAsia="Times New Roman" w:hAnsi="Times New Roman" w:cs="Times New Roman"/>
          <w:sz w:val="24"/>
          <w:szCs w:val="24"/>
        </w:rPr>
        <w:t>s</w:t>
      </w:r>
    </w:p>
    <w:p w14:paraId="1D478A91" w14:textId="5F8A999D"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Motorcycle</w:t>
      </w:r>
      <w:r w:rsidR="00476291">
        <w:rPr>
          <w:rFonts w:ascii="Times New Roman" w:eastAsia="Times New Roman" w:hAnsi="Times New Roman" w:cs="Times New Roman"/>
          <w:sz w:val="24"/>
          <w:szCs w:val="24"/>
        </w:rPr>
        <w:t>s</w:t>
      </w:r>
      <w:r w:rsidRPr="00A46BFE">
        <w:rPr>
          <w:rFonts w:ascii="Times New Roman" w:eastAsia="Times New Roman" w:hAnsi="Times New Roman" w:cs="Times New Roman"/>
          <w:sz w:val="24"/>
          <w:szCs w:val="24"/>
        </w:rPr>
        <w:t xml:space="preserve"> and Bike</w:t>
      </w:r>
      <w:r w:rsidR="00476291">
        <w:rPr>
          <w:rFonts w:ascii="Times New Roman" w:eastAsia="Times New Roman" w:hAnsi="Times New Roman" w:cs="Times New Roman"/>
          <w:sz w:val="24"/>
          <w:szCs w:val="24"/>
        </w:rPr>
        <w:t>s</w:t>
      </w:r>
    </w:p>
    <w:p w14:paraId="72060D64" w14:textId="6333F80C"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Passenger Car</w:t>
      </w:r>
      <w:r w:rsidR="00476291">
        <w:rPr>
          <w:rFonts w:ascii="Times New Roman" w:eastAsia="Times New Roman" w:hAnsi="Times New Roman" w:cs="Times New Roman"/>
          <w:sz w:val="24"/>
          <w:szCs w:val="24"/>
        </w:rPr>
        <w:t>s</w:t>
      </w:r>
    </w:p>
    <w:p w14:paraId="3A4D2E89" w14:textId="5BBFC04C" w:rsidR="00EA4B33" w:rsidRPr="00A46BFE" w:rsidRDefault="00EA4B33" w:rsidP="00EA4B3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Snowmobile</w:t>
      </w:r>
      <w:r w:rsidR="00476291">
        <w:rPr>
          <w:rFonts w:ascii="Times New Roman" w:eastAsia="Times New Roman" w:hAnsi="Times New Roman" w:cs="Times New Roman"/>
          <w:sz w:val="24"/>
          <w:szCs w:val="24"/>
        </w:rPr>
        <w:t>s</w:t>
      </w:r>
    </w:p>
    <w:p w14:paraId="6BBD2409" w14:textId="6640F893"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Trailer</w:t>
      </w:r>
      <w:r w:rsidR="00476291">
        <w:rPr>
          <w:rFonts w:ascii="Times New Roman" w:eastAsia="Times New Roman" w:hAnsi="Times New Roman" w:cs="Times New Roman"/>
          <w:sz w:val="24"/>
          <w:szCs w:val="24"/>
        </w:rPr>
        <w:t>s</w:t>
      </w:r>
    </w:p>
    <w:p w14:paraId="1080917D" w14:textId="0A0C64E4" w:rsidR="000428A5" w:rsidRPr="00A46BFE" w:rsidRDefault="000428A5"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 xml:space="preserve">Train Cars </w:t>
      </w:r>
    </w:p>
    <w:p w14:paraId="0E901080" w14:textId="62CB20FA" w:rsidR="00EA4B33" w:rsidRPr="00A46BFE" w:rsidRDefault="00EA4B33"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Truck</w:t>
      </w:r>
      <w:r w:rsidR="00476291">
        <w:rPr>
          <w:rFonts w:ascii="Times New Roman" w:eastAsia="Times New Roman" w:hAnsi="Times New Roman" w:cs="Times New Roman"/>
          <w:sz w:val="24"/>
          <w:szCs w:val="24"/>
        </w:rPr>
        <w:t>s</w:t>
      </w:r>
      <w:r w:rsidRPr="00A46BFE">
        <w:rPr>
          <w:rFonts w:ascii="Times New Roman" w:eastAsia="Times New Roman" w:hAnsi="Times New Roman" w:cs="Times New Roman"/>
          <w:sz w:val="24"/>
          <w:szCs w:val="24"/>
        </w:rPr>
        <w:t>, Jeep</w:t>
      </w:r>
      <w:r w:rsidR="00E664FA">
        <w:rPr>
          <w:rFonts w:ascii="Times New Roman" w:eastAsia="Times New Roman" w:hAnsi="Times New Roman" w:cs="Times New Roman"/>
          <w:sz w:val="24"/>
          <w:szCs w:val="24"/>
        </w:rPr>
        <w:t xml:space="preserve">s </w:t>
      </w:r>
      <w:r w:rsidRPr="00A46BFE">
        <w:rPr>
          <w:rFonts w:ascii="Times New Roman" w:eastAsia="Times New Roman" w:hAnsi="Times New Roman" w:cs="Times New Roman"/>
          <w:sz w:val="24"/>
          <w:szCs w:val="24"/>
        </w:rPr>
        <w:t>and Van</w:t>
      </w:r>
      <w:r w:rsidR="00476291">
        <w:rPr>
          <w:rFonts w:ascii="Times New Roman" w:eastAsia="Times New Roman" w:hAnsi="Times New Roman" w:cs="Times New Roman"/>
          <w:sz w:val="24"/>
          <w:szCs w:val="24"/>
        </w:rPr>
        <w:t>s</w:t>
      </w:r>
    </w:p>
    <w:p w14:paraId="4C67E9A9" w14:textId="4FC41497" w:rsidR="001E5A34" w:rsidRPr="00A46BFE" w:rsidRDefault="00C34218" w:rsidP="00EA4B3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 xml:space="preserve">Other </w:t>
      </w:r>
      <w:r w:rsidR="001E5A34" w:rsidRPr="00A46BFE">
        <w:rPr>
          <w:rFonts w:ascii="Times New Roman" w:eastAsia="Times New Roman" w:hAnsi="Times New Roman" w:cs="Times New Roman"/>
          <w:sz w:val="24"/>
          <w:szCs w:val="24"/>
        </w:rPr>
        <w:t>Watercraft</w:t>
      </w:r>
    </w:p>
    <w:p w14:paraId="4080C4E7" w14:textId="77777777" w:rsidR="000428A5" w:rsidRPr="00A46BFE" w:rsidRDefault="00EA4B33" w:rsidP="000428A5">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46BFE">
        <w:rPr>
          <w:rFonts w:ascii="Times New Roman" w:eastAsia="Times New Roman" w:hAnsi="Times New Roman" w:cs="Times New Roman"/>
          <w:sz w:val="24"/>
          <w:szCs w:val="24"/>
        </w:rPr>
        <w:t>Miscellaneous (indicate type(s) and number(s) in space below. Enter total in column)</w:t>
      </w:r>
      <w:r w:rsidRPr="00A46BFE">
        <w:rPr>
          <w:rFonts w:ascii="Times New Roman" w:eastAsia="Times New Roman" w:hAnsi="Times New Roman" w:cs="Times New Roman"/>
          <w:sz w:val="24"/>
          <w:szCs w:val="24"/>
        </w:rPr>
        <w:br/>
        <w:t>Identify any type of vehicle owned and not included in any of the categories listed above.</w:t>
      </w:r>
    </w:p>
    <w:p w14:paraId="5F85579B" w14:textId="77777777" w:rsidR="00E664FA" w:rsidRDefault="00E664FA" w:rsidP="00290B82">
      <w:pPr>
        <w:shd w:val="clear" w:color="auto" w:fill="FFFFFF"/>
        <w:spacing w:after="0" w:line="240" w:lineRule="auto"/>
        <w:ind w:left="360"/>
        <w:rPr>
          <w:rFonts w:ascii="Times New Roman" w:eastAsia="Times New Roman" w:hAnsi="Times New Roman" w:cs="Times New Roman"/>
          <w:sz w:val="24"/>
          <w:szCs w:val="24"/>
        </w:rPr>
      </w:pPr>
      <w:r w:rsidRPr="00A46BFE">
        <w:rPr>
          <w:rFonts w:ascii="Times New Roman" w:eastAsia="Times New Roman" w:hAnsi="Times New Roman" w:cs="Times New Roman"/>
          <w:b/>
          <w:bCs/>
          <w:sz w:val="24"/>
          <w:szCs w:val="24"/>
        </w:rPr>
        <w:t>Total:</w:t>
      </w:r>
      <w:r>
        <w:rPr>
          <w:rFonts w:ascii="Times New Roman" w:eastAsia="Times New Roman" w:hAnsi="Times New Roman" w:cs="Times New Roman"/>
          <w:color w:val="003366"/>
          <w:sz w:val="25"/>
          <w:szCs w:val="25"/>
        </w:rPr>
        <w:t xml:space="preserve"> </w:t>
      </w:r>
      <w:r w:rsidRPr="00A46BFE">
        <w:rPr>
          <w:rFonts w:ascii="Times New Roman" w:eastAsia="Times New Roman" w:hAnsi="Times New Roman" w:cs="Times New Roman"/>
          <w:sz w:val="24"/>
          <w:szCs w:val="24"/>
        </w:rPr>
        <w:t xml:space="preserve">Add the vertical column above and provide a summary total.  </w:t>
      </w:r>
    </w:p>
    <w:p w14:paraId="2C9C1045" w14:textId="77777777" w:rsidR="00E664FA" w:rsidRDefault="00E664FA" w:rsidP="00290B82">
      <w:pPr>
        <w:shd w:val="clear" w:color="auto" w:fill="FFFFFF"/>
        <w:spacing w:after="0" w:line="240" w:lineRule="auto"/>
        <w:ind w:left="360"/>
        <w:rPr>
          <w:rFonts w:ascii="Times New Roman" w:eastAsia="Times New Roman" w:hAnsi="Times New Roman" w:cs="Times New Roman"/>
          <w:b/>
          <w:bCs/>
          <w:sz w:val="24"/>
          <w:szCs w:val="24"/>
        </w:rPr>
      </w:pPr>
    </w:p>
    <w:p w14:paraId="58181410" w14:textId="140AE3B8" w:rsidR="00290B82" w:rsidRPr="00E664FA" w:rsidRDefault="00290B82" w:rsidP="00E664FA">
      <w:pPr>
        <w:shd w:val="clear" w:color="auto" w:fill="FFFFFF"/>
        <w:spacing w:after="0" w:line="240" w:lineRule="auto"/>
        <w:ind w:left="360"/>
        <w:rPr>
          <w:rFonts w:ascii="Times New Roman" w:eastAsia="Times New Roman" w:hAnsi="Times New Roman" w:cs="Times New Roman"/>
          <w:b/>
          <w:bCs/>
          <w:sz w:val="24"/>
          <w:szCs w:val="24"/>
        </w:rPr>
      </w:pPr>
      <w:r w:rsidRPr="00A46BFE">
        <w:rPr>
          <w:rFonts w:ascii="Times New Roman" w:eastAsia="Times New Roman" w:hAnsi="Times New Roman" w:cs="Times New Roman"/>
          <w:b/>
          <w:bCs/>
          <w:sz w:val="24"/>
          <w:szCs w:val="24"/>
        </w:rPr>
        <w:t xml:space="preserve">Reporting: </w:t>
      </w:r>
      <w:r w:rsidRPr="00A46BFE">
        <w:rPr>
          <w:rFonts w:ascii="Times New Roman" w:eastAsia="Times New Roman" w:hAnsi="Times New Roman" w:cs="Times New Roman"/>
          <w:sz w:val="24"/>
          <w:szCs w:val="24"/>
        </w:rPr>
        <w:t>All the registered and unregistered vehicles owned by the agency as of June 30th must be submitted by September 30th</w:t>
      </w:r>
      <w:r>
        <w:rPr>
          <w:rFonts w:ascii="Times New Roman" w:eastAsia="Times New Roman" w:hAnsi="Times New Roman" w:cs="Times New Roman"/>
          <w:color w:val="003366"/>
          <w:sz w:val="25"/>
          <w:szCs w:val="25"/>
        </w:rPr>
        <w:t xml:space="preserve">. </w:t>
      </w:r>
    </w:p>
    <w:p w14:paraId="12BB3D41" w14:textId="6B50C10C" w:rsidR="000428A5" w:rsidRPr="00290B82" w:rsidRDefault="00EA4B33" w:rsidP="00290B82">
      <w:pPr>
        <w:shd w:val="clear" w:color="auto" w:fill="FFFFFF"/>
        <w:spacing w:after="0" w:line="240" w:lineRule="auto"/>
        <w:ind w:left="360"/>
        <w:rPr>
          <w:rFonts w:ascii="Times New Roman" w:eastAsia="Times New Roman" w:hAnsi="Times New Roman" w:cs="Times New Roman"/>
          <w:b/>
          <w:bCs/>
          <w:color w:val="003366"/>
          <w:sz w:val="25"/>
          <w:szCs w:val="25"/>
          <w:shd w:val="clear" w:color="auto" w:fill="FFFFFF"/>
        </w:rPr>
      </w:pPr>
      <w:r w:rsidRPr="000428A5">
        <w:rPr>
          <w:rFonts w:ascii="Times New Roman" w:eastAsia="Times New Roman" w:hAnsi="Times New Roman" w:cs="Times New Roman"/>
          <w:b/>
          <w:bCs/>
          <w:color w:val="003366"/>
          <w:sz w:val="25"/>
          <w:szCs w:val="25"/>
          <w:shd w:val="clear" w:color="auto" w:fill="FFFFFF"/>
        </w:rPr>
        <w:br/>
      </w:r>
      <w:r w:rsidRPr="00A46BFE">
        <w:rPr>
          <w:rFonts w:ascii="Times New Roman" w:eastAsia="Times New Roman" w:hAnsi="Times New Roman" w:cs="Times New Roman"/>
          <w:sz w:val="24"/>
          <w:szCs w:val="24"/>
        </w:rPr>
        <w:t xml:space="preserve">A summary of all reports </w:t>
      </w:r>
      <w:r w:rsidR="00171D97">
        <w:rPr>
          <w:rFonts w:ascii="Times New Roman" w:eastAsia="Times New Roman" w:hAnsi="Times New Roman" w:cs="Times New Roman"/>
          <w:sz w:val="24"/>
          <w:szCs w:val="24"/>
        </w:rPr>
        <w:t xml:space="preserve">should be signed and </w:t>
      </w:r>
      <w:r w:rsidRPr="00A46BFE">
        <w:rPr>
          <w:rFonts w:ascii="Times New Roman" w:eastAsia="Times New Roman" w:hAnsi="Times New Roman" w:cs="Times New Roman"/>
          <w:sz w:val="24"/>
          <w:szCs w:val="24"/>
        </w:rPr>
        <w:t>furnished to the</w:t>
      </w:r>
      <w:r w:rsidR="000428A5" w:rsidRPr="00A46BFE">
        <w:rPr>
          <w:rFonts w:ascii="Times New Roman" w:eastAsia="Times New Roman" w:hAnsi="Times New Roman" w:cs="Times New Roman"/>
          <w:sz w:val="24"/>
          <w:szCs w:val="24"/>
        </w:rPr>
        <w:t xml:space="preserve"> email addresses below</w:t>
      </w:r>
      <w:r w:rsidR="00476291">
        <w:rPr>
          <w:rFonts w:ascii="Times New Roman" w:eastAsia="Times New Roman" w:hAnsi="Times New Roman" w:cs="Times New Roman"/>
          <w:sz w:val="24"/>
          <w:szCs w:val="24"/>
        </w:rPr>
        <w:t xml:space="preserve"> </w:t>
      </w:r>
      <w:r w:rsidR="00171D97">
        <w:rPr>
          <w:rFonts w:ascii="Times New Roman" w:eastAsia="Times New Roman" w:hAnsi="Times New Roman" w:cs="Times New Roman"/>
          <w:sz w:val="24"/>
          <w:szCs w:val="24"/>
        </w:rPr>
        <w:t xml:space="preserve">with </w:t>
      </w:r>
      <w:r w:rsidR="00476291" w:rsidRPr="00476291">
        <w:rPr>
          <w:rFonts w:ascii="Times New Roman" w:eastAsia="Times New Roman" w:hAnsi="Times New Roman" w:cs="Times New Roman"/>
          <w:sz w:val="24"/>
          <w:szCs w:val="24"/>
        </w:rPr>
        <w:t>a copy to be kept in accordance with state record retention policies found on the CT State Library website.</w:t>
      </w:r>
      <w:r w:rsidR="005336AB">
        <w:rPr>
          <w:rFonts w:ascii="Times New Roman" w:eastAsia="Times New Roman" w:hAnsi="Times New Roman" w:cs="Times New Roman"/>
          <w:sz w:val="24"/>
          <w:szCs w:val="24"/>
        </w:rPr>
        <w:t xml:space="preserve"> </w:t>
      </w:r>
    </w:p>
    <w:p w14:paraId="04A08D32" w14:textId="2FDB1A43" w:rsidR="000428A5" w:rsidRPr="000428A5" w:rsidRDefault="000428A5" w:rsidP="000428A5">
      <w:pPr>
        <w:pStyle w:val="ListParagraph"/>
        <w:numPr>
          <w:ilvl w:val="0"/>
          <w:numId w:val="7"/>
        </w:numPr>
        <w:shd w:val="clear" w:color="auto" w:fill="FFFFFF"/>
        <w:spacing w:after="0" w:line="240" w:lineRule="auto"/>
        <w:rPr>
          <w:rFonts w:ascii="Times New Roman" w:hAnsi="Times New Roman" w:cs="Times New Roman"/>
          <w:color w:val="003366"/>
          <w:sz w:val="25"/>
          <w:szCs w:val="25"/>
          <w:shd w:val="clear" w:color="auto" w:fill="FFFFFF"/>
        </w:rPr>
      </w:pPr>
      <w:r w:rsidRPr="00A46BFE">
        <w:rPr>
          <w:rFonts w:ascii="Times New Roman" w:eastAsia="Times New Roman" w:hAnsi="Times New Roman" w:cs="Times New Roman"/>
          <w:sz w:val="24"/>
          <w:szCs w:val="24"/>
        </w:rPr>
        <w:t>Office of the State Comptroller:</w:t>
      </w:r>
      <w:r w:rsidRPr="000428A5">
        <w:rPr>
          <w:rFonts w:ascii="Times New Roman" w:hAnsi="Times New Roman" w:cs="Times New Roman"/>
          <w:color w:val="003366"/>
          <w:sz w:val="25"/>
          <w:szCs w:val="25"/>
          <w:shd w:val="clear" w:color="auto" w:fill="FFFFFF"/>
        </w:rPr>
        <w:t> </w:t>
      </w:r>
      <w:hyperlink r:id="rId8" w:history="1">
        <w:r w:rsidR="00FD6B04" w:rsidRPr="009B1E74">
          <w:rPr>
            <w:rStyle w:val="Hyperlink"/>
            <w:rFonts w:ascii="Times New Roman" w:hAnsi="Times New Roman" w:cs="Times New Roman"/>
            <w:sz w:val="25"/>
            <w:szCs w:val="25"/>
            <w:shd w:val="clear" w:color="auto" w:fill="FFFFFF"/>
          </w:rPr>
          <w:t>osc.assets@ct.gov</w:t>
        </w:r>
      </w:hyperlink>
      <w:r w:rsidRPr="000428A5">
        <w:rPr>
          <w:rFonts w:ascii="Times New Roman" w:hAnsi="Times New Roman" w:cs="Times New Roman"/>
          <w:color w:val="003366"/>
          <w:sz w:val="25"/>
          <w:szCs w:val="25"/>
          <w:shd w:val="clear" w:color="auto" w:fill="FFFFFF"/>
        </w:rPr>
        <w:t> </w:t>
      </w:r>
    </w:p>
    <w:p w14:paraId="341ABB43" w14:textId="574AAD72" w:rsidR="000428A5" w:rsidRPr="000428A5" w:rsidRDefault="000428A5" w:rsidP="000428A5">
      <w:pPr>
        <w:pStyle w:val="ListParagraph"/>
        <w:numPr>
          <w:ilvl w:val="0"/>
          <w:numId w:val="7"/>
        </w:numPr>
        <w:shd w:val="clear" w:color="auto" w:fill="FFFFFF"/>
        <w:spacing w:after="0" w:line="240" w:lineRule="auto"/>
        <w:rPr>
          <w:rFonts w:ascii="Times New Roman" w:eastAsia="Times New Roman" w:hAnsi="Times New Roman" w:cs="Times New Roman"/>
          <w:color w:val="003366"/>
          <w:sz w:val="25"/>
          <w:szCs w:val="25"/>
        </w:rPr>
      </w:pPr>
      <w:r w:rsidRPr="00A46BFE">
        <w:rPr>
          <w:rFonts w:ascii="Times New Roman" w:eastAsia="Times New Roman" w:hAnsi="Times New Roman" w:cs="Times New Roman"/>
          <w:sz w:val="24"/>
          <w:szCs w:val="24"/>
        </w:rPr>
        <w:t>Department of Administrative Services - Fleet Operations:</w:t>
      </w:r>
      <w:r w:rsidRPr="000428A5">
        <w:rPr>
          <w:rFonts w:ascii="Times New Roman" w:eastAsia="Times New Roman" w:hAnsi="Times New Roman" w:cs="Times New Roman"/>
          <w:color w:val="003366"/>
          <w:sz w:val="25"/>
          <w:szCs w:val="25"/>
        </w:rPr>
        <w:t xml:space="preserve">  </w:t>
      </w:r>
      <w:hyperlink r:id="rId9" w:history="1">
        <w:r w:rsidRPr="000428A5">
          <w:rPr>
            <w:rStyle w:val="Hyperlink"/>
            <w:rFonts w:ascii="Times New Roman" w:eastAsia="Times New Roman" w:hAnsi="Times New Roman" w:cs="Times New Roman"/>
            <w:sz w:val="25"/>
            <w:szCs w:val="25"/>
          </w:rPr>
          <w:t>fleet.accidents@ct.gov</w:t>
        </w:r>
      </w:hyperlink>
      <w:r w:rsidRPr="000428A5">
        <w:rPr>
          <w:rFonts w:ascii="Times New Roman" w:eastAsia="Times New Roman" w:hAnsi="Times New Roman" w:cs="Times New Roman"/>
          <w:color w:val="003366"/>
          <w:sz w:val="25"/>
          <w:szCs w:val="25"/>
        </w:rPr>
        <w:t xml:space="preserve"> </w:t>
      </w:r>
    </w:p>
    <w:p w14:paraId="0B457898" w14:textId="167B4825" w:rsidR="000428A5" w:rsidRPr="000428A5" w:rsidRDefault="000428A5" w:rsidP="000428A5">
      <w:pPr>
        <w:pStyle w:val="NormalWeb"/>
        <w:numPr>
          <w:ilvl w:val="0"/>
          <w:numId w:val="7"/>
        </w:numPr>
        <w:spacing w:before="0" w:beforeAutospacing="0" w:after="0" w:afterAutospacing="0"/>
        <w:rPr>
          <w:sz w:val="25"/>
          <w:szCs w:val="25"/>
        </w:rPr>
      </w:pPr>
      <w:r w:rsidRPr="00A46BFE">
        <w:t>DAS-Insurance and Risk Management: Melissa Frank, Director of Insurance and Risk</w:t>
      </w:r>
      <w:r w:rsidRPr="000428A5">
        <w:rPr>
          <w:color w:val="003366"/>
          <w:sz w:val="25"/>
          <w:szCs w:val="25"/>
        </w:rPr>
        <w:t xml:space="preserve"> </w:t>
      </w:r>
      <w:r w:rsidRPr="00A46BFE">
        <w:t>Management:</w:t>
      </w:r>
      <w:r w:rsidRPr="000428A5">
        <w:rPr>
          <w:color w:val="003366"/>
          <w:sz w:val="25"/>
          <w:szCs w:val="25"/>
          <w:shd w:val="clear" w:color="auto" w:fill="FFFFFF"/>
        </w:rPr>
        <w:t xml:space="preserve"> </w:t>
      </w:r>
      <w:hyperlink r:id="rId10" w:history="1">
        <w:r w:rsidRPr="00A438DC">
          <w:rPr>
            <w:rStyle w:val="Hyperlink"/>
            <w:rFonts w:eastAsiaTheme="minorHAnsi"/>
            <w:sz w:val="25"/>
            <w:szCs w:val="25"/>
            <w:shd w:val="clear" w:color="auto" w:fill="FFFFFF"/>
          </w:rPr>
          <w:t>melissa.frank@ct.gov</w:t>
        </w:r>
      </w:hyperlink>
      <w:r w:rsidRPr="00A438DC">
        <w:rPr>
          <w:rStyle w:val="Hyperlink"/>
          <w:rFonts w:eastAsiaTheme="minorHAnsi"/>
        </w:rPr>
        <w:t>,</w:t>
      </w:r>
      <w:r w:rsidRPr="000428A5">
        <w:rPr>
          <w:color w:val="003366"/>
          <w:sz w:val="25"/>
          <w:szCs w:val="25"/>
          <w:shd w:val="clear" w:color="auto" w:fill="FFFFFF"/>
        </w:rPr>
        <w:t xml:space="preserve"> </w:t>
      </w:r>
      <w:r w:rsidRPr="00A46BFE">
        <w:t>and  Sherry-Ann Chance, Fiscal Administrative</w:t>
      </w:r>
      <w:r w:rsidRPr="000428A5">
        <w:rPr>
          <w:color w:val="003366"/>
          <w:sz w:val="25"/>
          <w:szCs w:val="25"/>
          <w:shd w:val="clear" w:color="auto" w:fill="FFFFFF"/>
        </w:rPr>
        <w:t xml:space="preserve"> </w:t>
      </w:r>
      <w:r w:rsidRPr="00A46BFE">
        <w:t>Officer:</w:t>
      </w:r>
      <w:r w:rsidRPr="000428A5">
        <w:rPr>
          <w:color w:val="003366"/>
          <w:sz w:val="25"/>
          <w:szCs w:val="25"/>
          <w:shd w:val="clear" w:color="auto" w:fill="FFFFFF"/>
        </w:rPr>
        <w:t xml:space="preserve"> </w:t>
      </w:r>
      <w:hyperlink r:id="rId11" w:history="1">
        <w:r w:rsidRPr="00A438DC">
          <w:rPr>
            <w:rStyle w:val="Hyperlink"/>
            <w:sz w:val="25"/>
            <w:szCs w:val="25"/>
          </w:rPr>
          <w:t xml:space="preserve">sherry-ann.chance@ct.gov </w:t>
        </w:r>
      </w:hyperlink>
    </w:p>
    <w:p w14:paraId="128B7408" w14:textId="77777777" w:rsidR="000428A5" w:rsidRPr="000428A5" w:rsidRDefault="000428A5" w:rsidP="000428A5">
      <w:pPr>
        <w:pStyle w:val="NormalWeb"/>
        <w:spacing w:before="0" w:beforeAutospacing="0" w:after="0" w:afterAutospacing="0"/>
        <w:ind w:left="540"/>
        <w:rPr>
          <w:sz w:val="25"/>
          <w:szCs w:val="25"/>
        </w:rPr>
      </w:pPr>
    </w:p>
    <w:p w14:paraId="3068704C" w14:textId="6D8241C9" w:rsidR="0035241C" w:rsidRPr="000428A5" w:rsidRDefault="00EA4B33" w:rsidP="000428A5">
      <w:pPr>
        <w:pStyle w:val="NormalWeb"/>
        <w:spacing w:before="0" w:beforeAutospacing="0" w:after="0" w:afterAutospacing="0"/>
        <w:ind w:left="540"/>
        <w:rPr>
          <w:sz w:val="25"/>
          <w:szCs w:val="25"/>
        </w:rPr>
      </w:pPr>
      <w:r w:rsidRPr="00A46BFE">
        <w:t>Follow</w:t>
      </w:r>
      <w:r w:rsidRPr="000428A5">
        <w:rPr>
          <w:color w:val="003366"/>
          <w:sz w:val="25"/>
          <w:szCs w:val="25"/>
        </w:rPr>
        <w:t> </w:t>
      </w:r>
      <w:hyperlink r:id="rId12" w:history="1">
        <w:r w:rsidRPr="000428A5">
          <w:rPr>
            <w:color w:val="0000FF"/>
            <w:sz w:val="25"/>
            <w:szCs w:val="25"/>
            <w:u w:val="single"/>
            <w:shd w:val="clear" w:color="auto" w:fill="FFFFFF"/>
          </w:rPr>
          <w:t>this hyperlink</w:t>
        </w:r>
      </w:hyperlink>
      <w:r w:rsidRPr="000428A5">
        <w:rPr>
          <w:color w:val="003366"/>
          <w:sz w:val="25"/>
          <w:szCs w:val="25"/>
        </w:rPr>
        <w:t> </w:t>
      </w:r>
      <w:r w:rsidRPr="00A46BFE">
        <w:t xml:space="preserve">for a </w:t>
      </w:r>
      <w:r w:rsidR="005336AB">
        <w:t xml:space="preserve">blank </w:t>
      </w:r>
      <w:r w:rsidRPr="00A46BFE">
        <w:t>CO-648B</w:t>
      </w:r>
      <w:r w:rsidR="00171D97">
        <w:t xml:space="preserve"> form</w:t>
      </w:r>
      <w:r w:rsidRPr="00A46BFE">
        <w:t>.</w:t>
      </w:r>
    </w:p>
    <w:sectPr w:rsidR="0035241C" w:rsidRPr="000428A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E7B6" w14:textId="77777777" w:rsidR="00A46BFE" w:rsidRDefault="00A46BFE" w:rsidP="00A46BFE">
      <w:pPr>
        <w:spacing w:after="0" w:line="240" w:lineRule="auto"/>
      </w:pPr>
      <w:r>
        <w:separator/>
      </w:r>
    </w:p>
  </w:endnote>
  <w:endnote w:type="continuationSeparator" w:id="0">
    <w:p w14:paraId="4ABEC604" w14:textId="77777777" w:rsidR="00A46BFE" w:rsidRDefault="00A46BFE" w:rsidP="00A4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728A" w14:textId="77777777" w:rsidR="00A46BFE" w:rsidRDefault="00A46BFE" w:rsidP="00A46BFE">
      <w:pPr>
        <w:spacing w:after="0" w:line="240" w:lineRule="auto"/>
      </w:pPr>
      <w:r>
        <w:separator/>
      </w:r>
    </w:p>
  </w:footnote>
  <w:footnote w:type="continuationSeparator" w:id="0">
    <w:p w14:paraId="6CF9497B" w14:textId="77777777" w:rsidR="00A46BFE" w:rsidRDefault="00A46BFE" w:rsidP="00A4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40DF" w14:textId="77777777" w:rsidR="00E664FA" w:rsidRDefault="00E664FA" w:rsidP="00A46BFE">
    <w:pPr>
      <w:pStyle w:val="Header"/>
      <w:tabs>
        <w:tab w:val="clear" w:pos="9360"/>
      </w:tabs>
      <w:rPr>
        <w:b/>
      </w:rPr>
    </w:pPr>
  </w:p>
  <w:p w14:paraId="397B82B1" w14:textId="63F766BD" w:rsidR="00A46BFE" w:rsidRDefault="00A46BFE" w:rsidP="00A46BFE">
    <w:pPr>
      <w:pStyle w:val="Header"/>
      <w:tabs>
        <w:tab w:val="clear" w:pos="9360"/>
      </w:tabs>
      <w:rPr>
        <w:b/>
      </w:rPr>
    </w:pPr>
    <w:r>
      <w:rPr>
        <w:noProof/>
      </w:rPr>
      <w:drawing>
        <wp:anchor distT="0" distB="0" distL="0" distR="0" simplePos="0" relativeHeight="251659264" behindDoc="0" locked="0" layoutInCell="1" allowOverlap="1" wp14:anchorId="41A38C65" wp14:editId="2CCB12A5">
          <wp:simplePos x="0" y="0"/>
          <wp:positionH relativeFrom="page">
            <wp:posOffset>3728085</wp:posOffset>
          </wp:positionH>
          <wp:positionV relativeFrom="paragraph">
            <wp:posOffset>-386385</wp:posOffset>
          </wp:positionV>
          <wp:extent cx="917575" cy="901065"/>
          <wp:effectExtent l="0" t="0" r="0" b="0"/>
          <wp:wrapNone/>
          <wp:docPr id="17" name="Imag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ogo&#10;&#10;Description automatically generated"/>
                  <pic:cNvPicPr/>
                </pic:nvPicPr>
                <pic:blipFill>
                  <a:blip r:embed="rId1" cstate="print"/>
                  <a:stretch>
                    <a:fillRect/>
                  </a:stretch>
                </pic:blipFill>
                <pic:spPr>
                  <a:xfrm>
                    <a:off x="0" y="0"/>
                    <a:ext cx="917575" cy="901065"/>
                  </a:xfrm>
                  <a:prstGeom prst="rect">
                    <a:avLst/>
                  </a:prstGeom>
                </pic:spPr>
              </pic:pic>
            </a:graphicData>
          </a:graphic>
        </wp:anchor>
      </w:drawing>
    </w:r>
    <w:r>
      <w:rPr>
        <w:b/>
      </w:rPr>
      <w:t xml:space="preserve">MOTOR VEHICLE REPORT SUMMARY </w:t>
    </w:r>
    <w:r>
      <w:ptab w:relativeTo="margin" w:alignment="center" w:leader="none"/>
    </w:r>
    <w:r>
      <w:ptab w:relativeTo="margin" w:alignment="right" w:leader="none"/>
    </w:r>
    <w:r>
      <w:rPr>
        <w:sz w:val="20"/>
      </w:rPr>
      <w:t>STATE OF CONNECTICUT</w:t>
    </w:r>
  </w:p>
  <w:p w14:paraId="52519E2F" w14:textId="07EAC43E" w:rsidR="00A46BFE" w:rsidRDefault="00A46BFE" w:rsidP="00A46BFE">
    <w:pPr>
      <w:spacing w:before="94" w:line="249" w:lineRule="auto"/>
      <w:ind w:right="-630"/>
      <w:rPr>
        <w:sz w:val="20"/>
      </w:rPr>
    </w:pPr>
    <w:r>
      <w:rPr>
        <w:sz w:val="20"/>
      </w:rPr>
      <w:t xml:space="preserve">CO-648 B REV. 07/2024 </w:t>
    </w:r>
    <w:r>
      <w:ptab w:relativeTo="margin" w:alignment="center" w:leader="none"/>
    </w:r>
    <w:r w:rsidRPr="00A4184F">
      <w:rPr>
        <w:noProof/>
      </w:rPr>
      <w:t xml:space="preserve"> </w:t>
    </w:r>
    <w:r>
      <w:tab/>
    </w:r>
    <w:r>
      <w:tab/>
    </w:r>
    <w:r>
      <w:tab/>
      <w:t xml:space="preserve">               </w:t>
    </w:r>
    <w:r>
      <w:rPr>
        <w:sz w:val="20"/>
      </w:rPr>
      <w:t>OFFICE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COMPTROLLER</w:t>
    </w:r>
  </w:p>
  <w:p w14:paraId="51652E3A" w14:textId="77777777" w:rsidR="00E664FA" w:rsidRDefault="00E664FA" w:rsidP="00A46BFE">
    <w:pPr>
      <w:spacing w:before="94" w:line="249" w:lineRule="auto"/>
      <w:ind w:right="-630"/>
      <w:rPr>
        <w:sz w:val="20"/>
      </w:rPr>
    </w:pPr>
  </w:p>
  <w:p w14:paraId="6F11A1C4" w14:textId="64189E4D" w:rsidR="00A46BFE" w:rsidRDefault="00A46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C2C"/>
    <w:multiLevelType w:val="hybridMultilevel"/>
    <w:tmpl w:val="142E6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232ED3"/>
    <w:multiLevelType w:val="hybridMultilevel"/>
    <w:tmpl w:val="0E58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37CB0"/>
    <w:multiLevelType w:val="hybridMultilevel"/>
    <w:tmpl w:val="977C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E7CD1"/>
    <w:multiLevelType w:val="hybridMultilevel"/>
    <w:tmpl w:val="511C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122F0"/>
    <w:multiLevelType w:val="hybridMultilevel"/>
    <w:tmpl w:val="3526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376B"/>
    <w:multiLevelType w:val="hybridMultilevel"/>
    <w:tmpl w:val="828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926CA"/>
    <w:multiLevelType w:val="hybridMultilevel"/>
    <w:tmpl w:val="125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33"/>
    <w:rsid w:val="0004121F"/>
    <w:rsid w:val="000428A5"/>
    <w:rsid w:val="001625EE"/>
    <w:rsid w:val="00171D97"/>
    <w:rsid w:val="001E1E57"/>
    <w:rsid w:val="001E5A34"/>
    <w:rsid w:val="00290B82"/>
    <w:rsid w:val="00376DE2"/>
    <w:rsid w:val="00476291"/>
    <w:rsid w:val="005336AB"/>
    <w:rsid w:val="006A19FF"/>
    <w:rsid w:val="008173EF"/>
    <w:rsid w:val="00A438DC"/>
    <w:rsid w:val="00A46BFE"/>
    <w:rsid w:val="00B12630"/>
    <w:rsid w:val="00B9596A"/>
    <w:rsid w:val="00C34218"/>
    <w:rsid w:val="00C37105"/>
    <w:rsid w:val="00CB0486"/>
    <w:rsid w:val="00E664FA"/>
    <w:rsid w:val="00EA4B33"/>
    <w:rsid w:val="00FD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BA92"/>
  <w15:chartTrackingRefBased/>
  <w15:docId w15:val="{8504EF9C-CE57-44B0-A99C-4D8CDF8F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6BFE"/>
    <w:pPr>
      <w:widowControl w:val="0"/>
      <w:autoSpaceDE w:val="0"/>
      <w:autoSpaceDN w:val="0"/>
      <w:spacing w:after="0" w:line="240" w:lineRule="auto"/>
      <w:ind w:left="336"/>
      <w:outlineLvl w:val="0"/>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EA4B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B33"/>
    <w:rPr>
      <w:rFonts w:ascii="Times New Roman" w:eastAsia="Times New Roman" w:hAnsi="Times New Roman" w:cs="Times New Roman"/>
      <w:b/>
      <w:bCs/>
      <w:sz w:val="27"/>
      <w:szCs w:val="27"/>
    </w:rPr>
  </w:style>
  <w:style w:type="paragraph" w:styleId="NormalWeb">
    <w:name w:val="Normal (Web)"/>
    <w:basedOn w:val="Normal"/>
    <w:uiPriority w:val="99"/>
    <w:unhideWhenUsed/>
    <w:rsid w:val="00EA4B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4B33"/>
    <w:rPr>
      <w:color w:val="0000FF"/>
      <w:u w:val="single"/>
    </w:rPr>
  </w:style>
  <w:style w:type="paragraph" w:styleId="ListParagraph">
    <w:name w:val="List Paragraph"/>
    <w:basedOn w:val="Normal"/>
    <w:uiPriority w:val="34"/>
    <w:qFormat/>
    <w:rsid w:val="00EA4B33"/>
    <w:pPr>
      <w:ind w:left="720"/>
      <w:contextualSpacing/>
    </w:pPr>
  </w:style>
  <w:style w:type="character" w:styleId="UnresolvedMention">
    <w:name w:val="Unresolved Mention"/>
    <w:basedOn w:val="DefaultParagraphFont"/>
    <w:uiPriority w:val="99"/>
    <w:semiHidden/>
    <w:unhideWhenUsed/>
    <w:rsid w:val="000428A5"/>
    <w:rPr>
      <w:color w:val="605E5C"/>
      <w:shd w:val="clear" w:color="auto" w:fill="E1DFDD"/>
    </w:rPr>
  </w:style>
  <w:style w:type="paragraph" w:styleId="Header">
    <w:name w:val="header"/>
    <w:basedOn w:val="Normal"/>
    <w:link w:val="HeaderChar"/>
    <w:uiPriority w:val="99"/>
    <w:unhideWhenUsed/>
    <w:rsid w:val="00A46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FE"/>
  </w:style>
  <w:style w:type="paragraph" w:styleId="Footer">
    <w:name w:val="footer"/>
    <w:basedOn w:val="Normal"/>
    <w:link w:val="FooterChar"/>
    <w:uiPriority w:val="99"/>
    <w:unhideWhenUsed/>
    <w:rsid w:val="00A46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FE"/>
  </w:style>
  <w:style w:type="character" w:customStyle="1" w:styleId="Heading1Char">
    <w:name w:val="Heading 1 Char"/>
    <w:basedOn w:val="DefaultParagraphFont"/>
    <w:link w:val="Heading1"/>
    <w:uiPriority w:val="9"/>
    <w:rsid w:val="00A46BF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057">
      <w:bodyDiv w:val="1"/>
      <w:marLeft w:val="0"/>
      <w:marRight w:val="0"/>
      <w:marTop w:val="0"/>
      <w:marBottom w:val="0"/>
      <w:divBdr>
        <w:top w:val="none" w:sz="0" w:space="0" w:color="auto"/>
        <w:left w:val="none" w:sz="0" w:space="0" w:color="auto"/>
        <w:bottom w:val="none" w:sz="0" w:space="0" w:color="auto"/>
        <w:right w:val="none" w:sz="0" w:space="0" w:color="auto"/>
      </w:divBdr>
    </w:div>
    <w:div w:id="1212115448">
      <w:bodyDiv w:val="1"/>
      <w:marLeft w:val="0"/>
      <w:marRight w:val="0"/>
      <w:marTop w:val="0"/>
      <w:marBottom w:val="0"/>
      <w:divBdr>
        <w:top w:val="none" w:sz="0" w:space="0" w:color="auto"/>
        <w:left w:val="none" w:sz="0" w:space="0" w:color="auto"/>
        <w:bottom w:val="none" w:sz="0" w:space="0" w:color="auto"/>
        <w:right w:val="none" w:sz="0" w:space="0" w:color="auto"/>
      </w:divBdr>
    </w:div>
    <w:div w:id="1651904693">
      <w:bodyDiv w:val="1"/>
      <w:marLeft w:val="0"/>
      <w:marRight w:val="0"/>
      <w:marTop w:val="0"/>
      <w:marBottom w:val="0"/>
      <w:divBdr>
        <w:top w:val="none" w:sz="0" w:space="0" w:color="auto"/>
        <w:left w:val="none" w:sz="0" w:space="0" w:color="auto"/>
        <w:bottom w:val="none" w:sz="0" w:space="0" w:color="auto"/>
        <w:right w:val="none" w:sz="0" w:space="0" w:color="auto"/>
      </w:divBdr>
    </w:div>
    <w:div w:id="16684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assets@ct.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c.Assets@ct.gov" TargetMode="External"/><Relationship Id="rId12" Type="http://schemas.openxmlformats.org/officeDocument/2006/relationships/hyperlink" Target="http://osc.ct.gov/agencies/form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sherry-ann.chance@ct.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20melissa.frank@ct.gov" TargetMode="External"/><Relationship Id="rId4" Type="http://schemas.openxmlformats.org/officeDocument/2006/relationships/webSettings" Target="webSettings.xml"/><Relationship Id="rId9" Type="http://schemas.openxmlformats.org/officeDocument/2006/relationships/hyperlink" Target="mailto:fleet.accidents@ct.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Hoxha, Merita</dc:creator>
  <cp:keywords/>
  <dc:description/>
  <cp:lastModifiedBy>Hoxha, Merita</cp:lastModifiedBy>
  <cp:revision>15</cp:revision>
  <dcterms:created xsi:type="dcterms:W3CDTF">2023-12-19T19:27:00Z</dcterms:created>
  <dcterms:modified xsi:type="dcterms:W3CDTF">2024-06-26T13:09:00Z</dcterms:modified>
</cp:coreProperties>
</file>